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87" w:leader="none"/>
          <w:tab w:val="left" w:pos="5529" w:leader="none"/>
        </w:tabs>
        <w:ind w:left="5387" w:hanging="0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УТВЕРЖДЕН</w:t>
      </w:r>
    </w:p>
    <w:p>
      <w:pPr>
        <w:pStyle w:val="Normal"/>
        <w:tabs>
          <w:tab w:val="clear" w:pos="708"/>
          <w:tab w:val="left" w:pos="5387" w:leader="none"/>
          <w:tab w:val="left" w:pos="5529" w:leader="none"/>
        </w:tabs>
        <w:spacing w:lineRule="auto" w:line="240" w:before="0" w:after="0"/>
        <w:ind w:left="5387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 Правительства</w:t>
      </w:r>
    </w:p>
    <w:p>
      <w:pPr>
        <w:pStyle w:val="Normal"/>
        <w:tabs>
          <w:tab w:val="clear" w:pos="708"/>
          <w:tab w:val="left" w:pos="5387" w:leader="none"/>
          <w:tab w:val="left" w:pos="5529" w:leader="none"/>
        </w:tabs>
        <w:spacing w:lineRule="auto" w:line="240" w:before="0" w:after="0"/>
        <w:ind w:left="5387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Кировской области</w:t>
      </w:r>
    </w:p>
    <w:p>
      <w:pPr>
        <w:pStyle w:val="Normal"/>
        <w:tabs>
          <w:tab w:val="clear" w:pos="708"/>
          <w:tab w:val="left" w:pos="5387" w:leader="none"/>
          <w:tab w:val="left" w:pos="5529" w:leader="none"/>
        </w:tabs>
        <w:spacing w:lineRule="auto" w:line="240" w:before="0" w:after="0"/>
        <w:ind w:left="5387" w:hanging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>от 25.06.2019    № 343-П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предоставления социальных услуг поставщиками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социальных услуг в Кировской области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709" w:leader="none"/>
        </w:tabs>
        <w:spacing w:before="480" w:after="0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предоставления социальных услуг</w:t>
        <w:br/>
        <w:t>поставщиками социальных услуг в Кировской области (далее – Порядок) определяет механизм предоставления социальных услуг поставщиками</w:t>
        <w:br/>
        <w:t>социальных услуг в Кировской области гражданам, признанным</w:t>
        <w:br/>
        <w:t xml:space="preserve">нуждающимися в социальном  обслуживании,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в форме социального</w:t>
        <w:br/>
        <w:t xml:space="preserve">обслуживания </w:t>
      </w:r>
      <w:hyperlink r:id="rId2">
        <w:r>
          <w:rPr>
            <w:rFonts w:eastAsia="Calibri" w:eastAsiaTheme="minorHAnsi"/>
            <w:sz w:val="28"/>
            <w:szCs w:val="28"/>
            <w:lang w:eastAsia="en-US"/>
          </w:rPr>
          <w:t>на дому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, или в </w:t>
      </w:r>
      <w:hyperlink r:id="rId3">
        <w:r>
          <w:rPr>
            <w:rFonts w:eastAsia="Calibri" w:eastAsiaTheme="minorHAnsi"/>
            <w:sz w:val="28"/>
            <w:szCs w:val="28"/>
            <w:lang w:eastAsia="en-US"/>
          </w:rPr>
          <w:t>полустационарной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форме, или в </w:t>
      </w:r>
      <w:hyperlink r:id="rId4">
        <w:r>
          <w:rPr>
            <w:rFonts w:eastAsia="Calibri" w:eastAsiaTheme="minorHAnsi"/>
            <w:sz w:val="28"/>
            <w:szCs w:val="28"/>
            <w:lang w:eastAsia="en-US"/>
          </w:rPr>
          <w:t>стационарной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форме </w:t>
      </w:r>
      <w:r>
        <w:rPr>
          <w:rFonts w:ascii="Times New Roman" w:hAnsi="Times New Roman"/>
          <w:sz w:val="28"/>
          <w:szCs w:val="28"/>
        </w:rPr>
        <w:t>социального обслуживания, а также срочных социальных услуг.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предоставления социальных услуг несовершеннолетним, находящимся в социально опасном положении или иной трудной жизненной ситуации, областными государственными учреждениями социального </w:t>
        <w:br/>
        <w:t>обслуживания населения, подведомственными министерству социального развития Кировской области, устанавливаются постановлением</w:t>
        <w:br/>
        <w:t>Правительства Кировской области.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Понятия, используемые в настоящем Порядке, применяются</w:t>
        <w:br/>
        <w:t xml:space="preserve">в значениях, определенных Федеральным </w:t>
      </w:r>
      <w:hyperlink r:id="rId5">
        <w:r>
          <w:rPr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28.12.2013 № 442-ФЗ</w:t>
        <w:br/>
        <w:t>«Об основах социального обслуживания граждан в Российской Федерации» (далее – Федеральный закон от 28.12.2013 № 442-ФЗ).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Социальные услуги предоставляются гражданину на основании</w:t>
        <w:br/>
      </w:r>
      <w:hyperlink r:id="rId6">
        <w:r>
          <w:rPr>
            <w:rFonts w:eastAsia="Calibri" w:eastAsiaTheme="minorHAnsi"/>
            <w:sz w:val="28"/>
            <w:szCs w:val="28"/>
            <w:lang w:eastAsia="en-US"/>
          </w:rPr>
          <w:t>договора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о предоставлении социальных услуг, заключаемого между</w:t>
        <w:br/>
        <w:t>поставщиком социальных услуг и гражданином или его законным</w:t>
        <w:br/>
        <w:t>представителем, в течение суток с даты представления индивидуальной</w:t>
        <w:br/>
        <w:t>программы получателя социальных услуг (далее – ИППСУ) поставщику</w:t>
        <w:br/>
        <w:t xml:space="preserve">социальных услуг в соответствии с частью 1 статьи 17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  <w:br/>
        <w:t>от 28.12.2013 № 442-ФЗ.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</w:t>
        <w:br/>
        <w:t xml:space="preserve">заявление гражданина или его </w:t>
      </w:r>
      <w:hyperlink r:id="rId7">
        <w:r>
          <w:rPr>
            <w:rFonts w:eastAsia="Calibri" w:eastAsiaTheme="minorHAnsi"/>
            <w:sz w:val="28"/>
            <w:szCs w:val="28"/>
            <w:lang w:eastAsia="en-US"/>
          </w:rPr>
          <w:t>законного представителя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</w:t>
        <w:br/>
        <w:t xml:space="preserve">общественных объединений непосредственно в министерство социального развития Кировской области (далее – министерство) либо переданное </w:t>
        <w:br/>
        <w:t xml:space="preserve">в рамках межведомственного взаимодействия в соответствии со статьей 14 </w:t>
      </w:r>
      <w:r>
        <w:rPr>
          <w:rFonts w:ascii="Times New Roman" w:hAnsi="Times New Roman"/>
          <w:sz w:val="28"/>
          <w:szCs w:val="28"/>
        </w:rPr>
        <w:t>Федерального закона от 28.12.2013 № 442-ФЗ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заявление или обращение.</w:t>
      </w:r>
    </w:p>
    <w:p>
      <w:pPr>
        <w:pStyle w:val="ConsPlusNormal"/>
        <w:tabs>
          <w:tab w:val="clear" w:pos="708"/>
          <w:tab w:val="left" w:pos="567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Право на получение социальных услуг имеют граждане </w:t>
        <w:br/>
        <w:t xml:space="preserve">Российской Федерации, иностранные граждане и лица без гражданства, </w:t>
        <w:br/>
        <w:t>постоянно проживающие на территории Российской Федерации, беженцы, признанные нуждающимися в социальном обслуживании (далее –</w:t>
        <w:br/>
        <w:t>гражданин, получатель социальных услуг).</w:t>
      </w:r>
    </w:p>
    <w:p>
      <w:pPr>
        <w:pStyle w:val="ConsPlusNormal"/>
        <w:tabs>
          <w:tab w:val="clear" w:pos="708"/>
          <w:tab w:val="left" w:pos="567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Признание граждан нуждающимися в социальном обслуживании</w:t>
        <w:br/>
        <w:t xml:space="preserve">осуществляется в соответствии с частью 2 статьи 15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  <w:br/>
        <w:t xml:space="preserve">от 28.12.2013 № 442-ФЗ. Министерство принимает решение о признании гражданина нуждающимся в социальном обслуживании либо об отказе </w:t>
        <w:br/>
        <w:t>в социальном обслуживании в течение пяти рабочих дней с даты подачи</w:t>
        <w:br/>
        <w:t>заявления. О принятом решении заявитель информируется в письменной или электронной форме в течение одного рабочего дня после принятия</w:t>
        <w:br/>
        <w:t>соответствующего решения. Решение об оказании срочных социальных услуг принимается немедленно.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случае признания гражданина нуждающимся в социальном</w:t>
        <w:br/>
        <w:t xml:space="preserve">обслуживании ему составляется ИППСУ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в двух экземплярах. Экземпляр ИППСУ, подписанный министром, передается гражданину или его</w:t>
        <w:br/>
      </w:r>
      <w:hyperlink r:id="rId8">
        <w:r>
          <w:rPr>
            <w:rFonts w:eastAsia="Calibri" w:eastAsiaTheme="minorHAnsi"/>
            <w:sz w:val="28"/>
            <w:szCs w:val="28"/>
            <w:lang w:eastAsia="en-US"/>
          </w:rPr>
          <w:t>законному представителю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в срок не более чем десять рабочих дней со дня подачи заявления гражданина о предоставлении социального обслуживания. Второй экземпляр ИППСУ остается в министерстве.</w:t>
      </w:r>
    </w:p>
    <w:p>
      <w:pPr>
        <w:pStyle w:val="ConsPlusNormal"/>
        <w:tabs>
          <w:tab w:val="clear" w:pos="708"/>
          <w:tab w:val="left" w:pos="567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1.3. Предоставление гражданам социальных услуг осуществляется </w:t>
        <w:br/>
        <w:t xml:space="preserve">в соответствии с </w:t>
      </w:r>
      <w:hyperlink r:id="rId9">
        <w:r>
          <w:rPr>
            <w:sz w:val="28"/>
            <w:szCs w:val="28"/>
          </w:rPr>
          <w:t>перечне</w:t>
        </w:r>
      </w:hyperlink>
      <w:r>
        <w:rPr>
          <w:rFonts w:cs="Times New Roman" w:ascii="Times New Roman" w:hAnsi="Times New Roman"/>
          <w:sz w:val="28"/>
          <w:szCs w:val="28"/>
        </w:rPr>
        <w:t>м социальных услуг, предоставляемых</w:t>
        <w:br/>
        <w:t>поставщиками социальных услуг, по видам социальных услуг,</w:t>
        <w:br/>
        <w:t xml:space="preserve">утвержденным Законом Кировской области от 11.11.2014 № 469-ЗО </w:t>
        <w:br/>
        <w:t>«О социальном обслуживании граждан в Кировской области» (далее – Закон Кировской области от 11.11.2014 № 469-ЗО).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1.4. Социальное обслуживание граждан осуществляется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юридическими лицами независимо от их организационно-правовых форм и (или)</w:t>
        <w:br/>
        <w:t xml:space="preserve">индивидуальными предпринимателями, осуществляющими </w:t>
        <w:br/>
      </w:r>
      <w:r>
        <w:rPr>
          <w:rFonts w:ascii="Times New Roman" w:hAnsi="Times New Roman"/>
          <w:sz w:val="28"/>
          <w:szCs w:val="28"/>
        </w:rPr>
        <w:t>в соответствующих формах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социальное обслуживание </w:t>
      </w:r>
      <w:r>
        <w:rPr>
          <w:rFonts w:ascii="Times New Roman" w:hAnsi="Times New Roman"/>
          <w:sz w:val="28"/>
          <w:szCs w:val="28"/>
        </w:rPr>
        <w:t>(далее – поставщик социальных услуг).</w:t>
      </w:r>
    </w:p>
    <w:p>
      <w:pPr>
        <w:pStyle w:val="4"/>
        <w:widowControl w:val="false"/>
        <w:spacing w:lineRule="auto" w:line="360" w:beforeAutospacing="0" w:before="0" w:afterAutospacing="0" w:after="0"/>
        <w:ind w:firstLine="709"/>
        <w:jc w:val="both"/>
        <w:rPr>
          <w:rFonts w:eastAsia="MS Mincho"/>
          <w:b w:val="false"/>
          <w:b w:val="false"/>
          <w:bCs w:val="false"/>
          <w:sz w:val="28"/>
          <w:szCs w:val="28"/>
        </w:rPr>
      </w:pPr>
      <w:r>
        <w:rPr>
          <w:rFonts w:eastAsia="MS Mincho"/>
          <w:b w:val="false"/>
          <w:bCs w:val="false"/>
          <w:sz w:val="28"/>
          <w:szCs w:val="28"/>
        </w:rPr>
        <w:t>1.5. При получении социальных услуг в соответствующих формах</w:t>
        <w:br/>
        <w:t>социального обслуживания получатели социальных услуг имеют права</w:t>
        <w:br/>
        <w:t xml:space="preserve">и исполняют обязанности, предусмотренные Федеральным </w:t>
      </w:r>
      <w:hyperlink r:id="rId10">
        <w:r>
          <w:rPr>
            <w:rFonts w:eastAsia="MS Mincho"/>
            <w:b w:val="false"/>
            <w:bCs w:val="false"/>
            <w:sz w:val="28"/>
            <w:szCs w:val="28"/>
          </w:rPr>
          <w:t>законом</w:t>
        </w:r>
      </w:hyperlink>
      <w:r>
        <w:rPr>
          <w:rFonts w:eastAsia="MS Mincho"/>
          <w:b w:val="false"/>
          <w:bCs w:val="false"/>
          <w:sz w:val="28"/>
          <w:szCs w:val="28"/>
        </w:rPr>
        <w:br/>
        <w:t xml:space="preserve">от 28.12.2013 № 442-ФЗ. </w:t>
      </w:r>
    </w:p>
    <w:p>
      <w:pPr>
        <w:pStyle w:val="4"/>
        <w:widowControl w:val="false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1.6. Социальные услуги предоставляются бесплатно, за плату или</w:t>
        <w:br/>
        <w:t>частичную плату.</w:t>
      </w:r>
    </w:p>
    <w:p>
      <w:pPr>
        <w:pStyle w:val="4"/>
        <w:widowControl w:val="false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1.7. Социальные услуги предоставляются бесплатно: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 </w:t>
      </w:r>
      <w:r>
        <w:rPr>
          <w:rFonts w:ascii="Times New Roman" w:hAnsi="Times New Roman"/>
          <w:color w:val="000000"/>
          <w:sz w:val="28"/>
          <w:szCs w:val="28"/>
        </w:rPr>
        <w:t xml:space="preserve">В форме социального обслуживания на дому, </w:t>
        <w:br/>
        <w:t>в полустационарной и стационарной формах социального обслуживания: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несовершеннолетним детям – на основании документа,</w:t>
        <w:br/>
        <w:t>удостоверяющего личность несовершеннолетнего;</w:t>
      </w:r>
    </w:p>
    <w:p>
      <w:pPr>
        <w:pStyle w:val="4"/>
        <w:widowControl w:val="false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лицам, пострадавшим в результате чрезвычайных ситуаций,</w:t>
        <w:br/>
        <w:t xml:space="preserve">вооруженных межнациональных (межэтнических) конфликтов, – </w:t>
        <w:br/>
        <w:t>на основании документов, свидетельствующих о принадлежности указанных лиц к данной категории.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1.7.2. </w:t>
      </w:r>
      <w:r>
        <w:rPr>
          <w:rFonts w:ascii="Times New Roman" w:hAnsi="Times New Roman"/>
          <w:color w:val="000000"/>
          <w:sz w:val="28"/>
          <w:szCs w:val="28"/>
        </w:rPr>
        <w:t>В форме социального обслуживания на дому и полустационарной форме социального обслуживания: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участникам Великой Отечественной войны 1941 – 1945 годов – на</w:t>
        <w:br/>
        <w:t>основании удостоверения ветерана Великой Отечественной войны;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инвалидам Великой Отечественной войны 1941 – 1945 годов – на</w:t>
        <w:br/>
        <w:t>основании удостоверения инвалида Великой Отечественной войны;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лицам, награжденным знаком «Жителю блокадного Ленинграда» – на основании удостоверения ветерана Великой Отечественной войны;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чей среднедушевой доход на дату обращения</w:t>
        <w:br/>
        <w:t>за предоставлением социальных услуг ниже предельной величины</w:t>
        <w:br/>
        <w:t xml:space="preserve">среднедушевого дохода для предоставления социальных услуг бесплатно, установленной </w:t>
      </w:r>
      <w:hyperlink r:id="rId11">
        <w:r>
          <w:rPr>
            <w:sz w:val="28"/>
            <w:szCs w:val="28"/>
          </w:rPr>
          <w:t>статьей 6</w:t>
        </w:r>
      </w:hyperlink>
      <w:r>
        <w:rPr>
          <w:rFonts w:ascii="Times New Roman" w:hAnsi="Times New Roman"/>
          <w:sz w:val="28"/>
          <w:szCs w:val="28"/>
        </w:rPr>
        <w:t xml:space="preserve"> Закона Кировской области от 11.11.2014 № 469-ЗО (далее – среднедушевой доход), или равен ей, – на основании документов,  подтверждающих сведения о доходах гражданина и членов его семьи,</w:t>
        <w:br/>
        <w:t>полученных в денежной форме за последние 12 календарных месяцев,</w:t>
        <w:br/>
        <w:t xml:space="preserve">предшествующих месяцу представления заявления, и </w:t>
      </w:r>
      <w:r>
        <w:rPr>
          <w:rFonts w:ascii="Times New Roman" w:hAnsi="Times New Roman"/>
          <w:bCs/>
          <w:sz w:val="28"/>
          <w:szCs w:val="28"/>
        </w:rPr>
        <w:t xml:space="preserve">принадлежащем им (ему) имуществе на праве собственности, определенные </w:t>
      </w:r>
      <w:hyperlink r:id="rId12">
        <w:r>
          <w:rPr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18.10.2014 № 1075 </w:t>
        <w:br/>
        <w:t xml:space="preserve">«Об утверждении Правил определения среднедушевого дохода </w:t>
        <w:br/>
        <w:t xml:space="preserve">для предоставления социальных услуг бесплатно» (далее – </w:t>
      </w:r>
      <w:hyperlink r:id="rId13">
        <w:r>
          <w:rPr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18.10.2014 № 1075).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1.7.3. </w:t>
      </w:r>
      <w:r>
        <w:rPr>
          <w:rFonts w:ascii="Times New Roman" w:hAnsi="Times New Roman"/>
          <w:color w:val="000000"/>
          <w:sz w:val="28"/>
          <w:szCs w:val="28"/>
        </w:rPr>
        <w:t>В полустационарной форме социального обслуживания: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лицам без определенного места жительства при получении ими услуг</w:t>
        <w:br/>
        <w:t>в организациях, оказывающих социальную адаптацию (помощь) лицам</w:t>
        <w:br/>
        <w:t>без определенного места жительства и занятий;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лицам, прошедшим курс лечения от наркомании, алкоголизма или</w:t>
        <w:br/>
        <w:t xml:space="preserve">токсикомании, – на основании выписки из медицинской карты гражданина </w:t>
        <w:br/>
        <w:t>о прохождении курса медицинской реабилитации от наркомании,</w:t>
        <w:br/>
        <w:t>алкоголизма или токсикомании;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женщинам, пострадавшим от физического и (или) сексуального</w:t>
        <w:br/>
        <w:t>насилия, – на основании зарегистрированного в правоохранительных органах заявления (сообщения) о причинении физического и (или) сексуального насилия.</w:t>
      </w:r>
    </w:p>
    <w:p>
      <w:pPr>
        <w:pStyle w:val="Formattext"/>
        <w:widowControl w:val="false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Решение об условиях оказания социальных услуг</w:t>
      </w:r>
      <w:r>
        <w:rPr>
          <w:bCs/>
          <w:sz w:val="28"/>
          <w:szCs w:val="28"/>
        </w:rPr>
        <w:t xml:space="preserve"> бесплатно, </w:t>
        <w:br/>
        <w:t xml:space="preserve">за плату или частичную плату </w:t>
      </w:r>
      <w:r>
        <w:rPr>
          <w:sz w:val="28"/>
          <w:szCs w:val="28"/>
        </w:rPr>
        <w:t xml:space="preserve">принимается поставщиком социальных услуг </w:t>
        <w:br/>
        <w:t>и оформляется его распорядительным документом.</w:t>
      </w:r>
    </w:p>
    <w:p>
      <w:pPr>
        <w:pStyle w:val="Formattext"/>
        <w:widowControl w:val="false"/>
        <w:spacing w:beforeAutospacing="0" w:before="0" w:afterAutospacing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rmattext"/>
        <w:widowControl w:val="fals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Наименования и стандарты социальных услуг</w:t>
      </w:r>
    </w:p>
    <w:p>
      <w:pPr>
        <w:pStyle w:val="Formattext"/>
        <w:widowControl w:val="false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widowControl w:val="false"/>
        <w:shd w:val="clear" w:color="auto" w:fill="FFFFFF"/>
        <w:spacing w:lineRule="auto" w:line="360" w:beforeAutospacing="0" w:before="0" w:afterAutospacing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Наименования</w:t>
      </w:r>
      <w:r>
        <w:rPr>
          <w:sz w:val="28"/>
          <w:szCs w:val="28"/>
          <w:lang w:eastAsia="ru-RU"/>
        </w:rPr>
        <w:t xml:space="preserve"> и стандарты социальных услуг, предоставляемых </w:t>
        <w:br/>
        <w:t xml:space="preserve">поставщиками социальных услуг в Кировской области (далее – стандарт </w:t>
        <w:br/>
        <w:t>социальных услуг), представлены в приложении № 1 к настоящему Порядку.</w:t>
      </w:r>
    </w:p>
    <w:p>
      <w:pPr>
        <w:pStyle w:val="Formattext"/>
        <w:widowControl w:val="false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4"/>
        <w:widowControl w:val="fals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предоставления социальных услуг в форме социального </w:t>
      </w:r>
    </w:p>
    <w:p>
      <w:pPr>
        <w:pStyle w:val="4"/>
        <w:widowControl w:val="fals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обслуживания на дому</w:t>
      </w:r>
    </w:p>
    <w:p>
      <w:pPr>
        <w:pStyle w:val="4"/>
        <w:widowControl w:val="fals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3.1. Социальное обслуживание в надомной форме включает в себя</w:t>
        <w:br/>
        <w:t>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</w:t>
        <w:br/>
        <w:t>благоприятной среде – месте их проживания.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3.2. Основанием для заключения договора на предоставление</w:t>
        <w:br/>
        <w:t>социальных услуг в форме социального обслуживания на дому являются</w:t>
        <w:br/>
        <w:t>поданное гражданином или его представителем (</w:t>
      </w:r>
      <w:hyperlink r:id="rId14">
        <w:r>
          <w:rPr>
            <w:sz w:val="28"/>
            <w:szCs w:val="28"/>
          </w:rPr>
          <w:t>законным представителем</w:t>
        </w:r>
      </w:hyperlink>
      <w:r>
        <w:rPr>
          <w:rStyle w:val="Style13"/>
          <w:sz w:val="28"/>
          <w:szCs w:val="28"/>
        </w:rPr>
        <w:t xml:space="preserve">) </w:t>
      </w:r>
      <w:r>
        <w:rPr>
          <w:rFonts w:ascii="Times New Roman" w:hAnsi="Times New Roman"/>
          <w:color w:val="0000FF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в письменной или электронной форме заявление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 (далее – приказ Министерства труда и социальной</w:t>
        <w:br/>
        <w:t>защиты Российской Федерации от 28.03.2014 № 159н), и документы,</w:t>
        <w:br/>
        <w:t>указанные в разделе 1 приложения № 2 к настоящему Порядку.</w:t>
      </w:r>
    </w:p>
    <w:p>
      <w:pPr>
        <w:pStyle w:val="Western"/>
        <w:widowControl w:val="false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 Социальные услуги предоставляются за плату или частичную</w:t>
        <w:br/>
        <w:t xml:space="preserve">плату, </w:t>
      </w:r>
      <w:r>
        <w:rPr>
          <w:sz w:val="28"/>
          <w:szCs w:val="28"/>
        </w:rPr>
        <w:t>если на дату обращения среднедушевой доход получателя социальных услуг превышает предельную величину среднедушевого дохода для</w:t>
        <w:br/>
        <w:t>предоставления социальных услуг бесплатно, установленную Законом</w:t>
        <w:br/>
        <w:t xml:space="preserve">Кировской области </w:t>
      </w:r>
      <w:hyperlink r:id="rId15">
        <w:r>
          <w:rPr>
            <w:sz w:val="28"/>
            <w:szCs w:val="28"/>
          </w:rPr>
          <w:t>от 11.11.2014 № 469-ЗО</w:t>
        </w:r>
      </w:hyperlink>
      <w:r>
        <w:rPr>
          <w:rStyle w:val="Style13"/>
          <w:sz w:val="28"/>
          <w:szCs w:val="28"/>
        </w:rPr>
        <w:t xml:space="preserve"> </w:t>
      </w:r>
      <w:r>
        <w:rPr>
          <w:bCs/>
          <w:sz w:val="28"/>
          <w:szCs w:val="28"/>
        </w:rPr>
        <w:t>(за исключением лиц, указанных в пункте 1.7 настоящего Порядка)</w:t>
      </w:r>
      <w:r>
        <w:rPr>
          <w:sz w:val="28"/>
          <w:szCs w:val="28"/>
        </w:rPr>
        <w:t>. Плата за предоставленные социальные услуги взимается ежемесячно.</w:t>
      </w:r>
    </w:p>
    <w:p>
      <w:pPr>
        <w:pStyle w:val="Western"/>
        <w:widowControl w:val="false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указанной платы подлежит корректировке в случае изменения:</w:t>
      </w:r>
    </w:p>
    <w:p>
      <w:pPr>
        <w:pStyle w:val="Western"/>
        <w:widowControl w:val="false"/>
        <w:tabs>
          <w:tab w:val="clear" w:pos="708"/>
          <w:tab w:val="left" w:pos="567" w:leader="none"/>
        </w:tabs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среднедушевого дохода получателя социальных услуг; </w:t>
      </w:r>
    </w:p>
    <w:p>
      <w:pPr>
        <w:pStyle w:val="Western"/>
        <w:widowControl w:val="false"/>
        <w:tabs>
          <w:tab w:val="clear" w:pos="708"/>
          <w:tab w:val="left" w:pos="567" w:leader="none"/>
        </w:tabs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и объема предоставляемых социальных услуг и (или) тарифов на них.</w:t>
      </w:r>
    </w:p>
    <w:p>
      <w:pPr>
        <w:pStyle w:val="Western"/>
        <w:widowControl w:val="false"/>
        <w:spacing w:lineRule="auto" w:line="360"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3.4.</w:t>
      </w:r>
      <w:r>
        <w:rPr>
          <w:rFonts w:eastAsia="Calibri" w:eastAsiaTheme="minorHAnsi"/>
          <w:sz w:val="28"/>
          <w:szCs w:val="28"/>
          <w:lang w:eastAsia="en-US"/>
        </w:rPr>
        <w:t xml:space="preserve"> Определение среднедушевого дохода гражданина осуществляется </w:t>
        <w:br/>
        <w:t xml:space="preserve">в соответствии с постановлением Правительства Российской Федерации </w:t>
        <w:br/>
        <w:t>от 18.10.2014 № 1075 «Об утверждении Правил определения среднедушевого дохода для предоставления социальных услуг бесплатно».</w:t>
      </w:r>
    </w:p>
    <w:p>
      <w:pPr>
        <w:pStyle w:val="Western"/>
        <w:widowControl w:val="fals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992" w:hanging="272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предоставления социальных услуг в полустационарной</w:t>
        <w:br/>
        <w:t>форме социального обслуживания</w:t>
      </w:r>
    </w:p>
    <w:p>
      <w:pPr>
        <w:pStyle w:val="Normal"/>
        <w:widowControl w:val="false"/>
        <w:spacing w:lineRule="auto" w:line="240" w:before="0" w:after="0"/>
        <w:ind w:left="992" w:hanging="272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</w:t>
      </w:r>
      <w:r>
        <w:rPr>
          <w:rFonts w:ascii="Times New Roman" w:hAnsi="Times New Roman"/>
          <w:sz w:val="28"/>
          <w:szCs w:val="28"/>
        </w:rPr>
        <w:t xml:space="preserve"> в определенное время суток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, которая направлена на улучшение условий жизнедеятельности граждан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4"/>
        <w:widowControl w:val="false"/>
        <w:tabs>
          <w:tab w:val="clear" w:pos="708"/>
          <w:tab w:val="left" w:pos="567" w:leader="none"/>
        </w:tabs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4.2. Основанием для заключения договора на предоставление</w:t>
        <w:br/>
        <w:t>социальных услуг в полустационарной форме социального обслуживания</w:t>
        <w:br/>
        <w:t>являются поданное гражданином или его представителем (</w:t>
      </w:r>
      <w:hyperlink r:id="rId16">
        <w:r>
          <w:rPr>
            <w:b w:val="false"/>
            <w:sz w:val="28"/>
            <w:szCs w:val="28"/>
          </w:rPr>
          <w:t>законным</w:t>
        </w:r>
        <w:r>
          <w:rPr>
            <w:b w:val="false"/>
            <w:color w:val="0000FF"/>
            <w:sz w:val="28"/>
            <w:szCs w:val="28"/>
            <w:u w:val="single"/>
          </w:rPr>
          <w:br/>
        </w:r>
        <w:r>
          <w:rPr>
            <w:b w:val="false"/>
            <w:sz w:val="28"/>
            <w:szCs w:val="28"/>
          </w:rPr>
          <w:t>представителем</w:t>
        </w:r>
      </w:hyperlink>
      <w:r>
        <w:rPr>
          <w:rStyle w:val="Style13"/>
          <w:b w:val="false"/>
          <w:sz w:val="28"/>
          <w:szCs w:val="28"/>
        </w:rPr>
        <w:t xml:space="preserve">) </w:t>
      </w:r>
      <w:r>
        <w:rPr>
          <w:b w:val="false"/>
          <w:sz w:val="28"/>
          <w:szCs w:val="28"/>
        </w:rPr>
        <w:t>в письменной или электронной форме заявление по форме, утвержденной приказом Министерства труда и социальной защиты</w:t>
        <w:br/>
        <w:t xml:space="preserve">Российской Федерации от 28.03.2014 № 159н, и документы, указанные </w:t>
        <w:br/>
        <w:t>в разделе 2 приложения № 2 к настоящему Порядку.</w:t>
      </w:r>
    </w:p>
    <w:p>
      <w:pPr>
        <w:pStyle w:val="ConsPlusNormal"/>
        <w:spacing w:lineRule="auto" w:line="3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Получатель социальных услуг (законный представитель) </w:t>
        <w:br/>
        <w:t>(за исключением лиц, указанных в пункте 1.7 настоящего Порядка,</w:t>
        <w:br/>
        <w:t xml:space="preserve">предоставление социальных услуг которым осуществляется бесплатно </w:t>
        <w:br/>
        <w:t>без учета среднедушевого дохода) обязан известить поставщика социальных услуг об изменении его дохода и (или) членов его семьи в месячный срок</w:t>
        <w:br/>
        <w:t>со дня изменений и предоставить соответствующие документы.</w:t>
      </w:r>
      <w:bookmarkStart w:id="1" w:name="P100"/>
      <w:bookmarkEnd w:id="1"/>
      <w:r>
        <w:rPr>
          <w:rFonts w:cs="Times New Roman" w:ascii="Times New Roman" w:hAnsi="Times New Roman"/>
          <w:sz w:val="28"/>
          <w:szCs w:val="28"/>
        </w:rPr>
        <w:t xml:space="preserve"> Размер платы за предоставленные социальные услуги и порядок ее взимания с получателя социальных услуг устанавливаются органом исполнительной власти области в сфере социального обслуживания.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Социальные услуги, предоставленные поставщиком социальных услуг сверх объемов, определяемых стандартом социальных услуг, </w:t>
        <w:br/>
        <w:t>оказываются получателям социальных услуг на условиях полной оплаты.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Плата за предоставление социальных услуг производится</w:t>
        <w:br/>
        <w:t>в соответствии с договором о предоставлении социальных услуг,</w:t>
        <w:br/>
        <w:t xml:space="preserve">заключенным между заявителем (его законным представителем) </w:t>
        <w:br/>
        <w:t>и поставщиком социальных услуг.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Times New Roman" w:hAnsi="Times New Roman" w:eastAsia="Times New Roman" w:cs="" w:cstheme="minorBidi"/>
          <w:color w:val="000000"/>
          <w:sz w:val="28"/>
          <w:szCs w:val="28"/>
          <w:lang w:eastAsia="en-US"/>
        </w:rPr>
      </w:pPr>
      <w:r>
        <w:rPr>
          <w:rFonts w:eastAsia="Times New Roman" w:cs="" w:ascii="Times New Roman" w:hAnsi="Times New Roman" w:cstheme="minorBidi"/>
          <w:color w:val="000000"/>
          <w:sz w:val="28"/>
          <w:szCs w:val="28"/>
          <w:lang w:eastAsia="en-US"/>
        </w:rPr>
        <w:t xml:space="preserve">4.6. Размер ежемесячной платы за предоставление социальных услуг </w:t>
        <w:br/>
      </w:r>
      <w:r>
        <w:rPr>
          <w:rFonts w:eastAsia="Times New Roman" w:cs="" w:ascii="Times New Roman" w:hAnsi="Times New Roman" w:cstheme="minorBidi"/>
          <w:color w:val="000000"/>
          <w:spacing w:val="-4"/>
          <w:sz w:val="28"/>
          <w:szCs w:val="28"/>
          <w:lang w:eastAsia="en-US"/>
        </w:rPr>
        <w:t xml:space="preserve">в полустационарной форме социального обслуживания рассчитывается </w:t>
        <w:br/>
        <w:t>на основе</w:t>
      </w:r>
      <w:r>
        <w:rPr>
          <w:rFonts w:eastAsia="Times New Roman" w:cs="" w:ascii="Times New Roman" w:hAnsi="Times New Roman" w:cstheme="minorBidi"/>
          <w:color w:val="000000"/>
          <w:sz w:val="28"/>
          <w:szCs w:val="28"/>
          <w:lang w:eastAsia="en-US"/>
        </w:rPr>
        <w:t xml:space="preserve"> тарифов на социальные услуги, но не может превышать пятидесяти процентов разницы между величиной среднедушевого дохода получателя</w:t>
        <w:br/>
        <w:t>социальной услуги и предельной величиной среднедушевого дохода для предоставления социальных услуг бесплатно, установленной Законом</w:t>
        <w:br/>
        <w:t>Кировской области от 11.11.2014 № 469-ЗО.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" w:cstheme="minorBidi"/>
          <w:sz w:val="24"/>
          <w:szCs w:val="24"/>
          <w:lang w:eastAsia="en-US"/>
        </w:rPr>
      </w:pPr>
      <w:r>
        <w:rPr>
          <w:rFonts w:eastAsia="Times New Roman" w:cs="" w:cstheme="minorBidi" w:ascii="Times New Roman" w:hAnsi="Times New Roman"/>
          <w:sz w:val="24"/>
          <w:szCs w:val="24"/>
          <w:lang w:eastAsia="en-US"/>
        </w:rPr>
      </w:r>
    </w:p>
    <w:p>
      <w:pPr>
        <w:pStyle w:val="ConsPlusNormal"/>
        <w:ind w:left="1134" w:hanging="41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Порядок предоставления социальных услуг в стационарной        форме социального обслуживания</w:t>
      </w:r>
    </w:p>
    <w:p>
      <w:pPr>
        <w:pStyle w:val="ConsPlusNormal"/>
        <w:ind w:left="1134" w:hanging="41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5.1. Социальные услуги в стационарной форме социального</w:t>
        <w:br/>
        <w:t xml:space="preserve">обслуживания предоставляются получателям социальных услуг при </w:t>
        <w:br/>
        <w:t>их постоянном, временном (на срок, определенный ИППСУ) или</w:t>
        <w:br/>
        <w:t>пятидневном (в неделю) круглосуточном проживании в организации</w:t>
        <w:br/>
        <w:t>социального обслуживания.</w:t>
      </w:r>
      <w:r>
        <w:rPr/>
        <w:t xml:space="preserve">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65"/>
      <w:bookmarkStart w:id="3" w:name="Par0"/>
      <w:bookmarkEnd w:id="2"/>
      <w:bookmarkEnd w:id="3"/>
      <w:r>
        <w:rPr>
          <w:rFonts w:ascii="Times New Roman" w:hAnsi="Times New Roman"/>
          <w:sz w:val="28"/>
          <w:szCs w:val="28"/>
        </w:rPr>
        <w:t>5.2. Основанием для заключения договора на предоставление</w:t>
        <w:br/>
        <w:t>социальных услуг в стационарной форме социального обслуживания</w:t>
        <w:br/>
        <w:t>являются поданное гражданином</w:t>
      </w:r>
      <w:hyperlink r:id="rId17">
        <w:r>
          <w:rPr>
            <w:sz w:val="28"/>
            <w:szCs w:val="28"/>
          </w:rPr>
          <w:t xml:space="preserve"> или его представителем (законным</w:t>
        </w:r>
        <w:r>
          <w:rPr>
            <w:rFonts w:ascii="Times New Roman" w:hAnsi="Times New Roman"/>
            <w:color w:val="0000FF"/>
            <w:sz w:val="28"/>
            <w:szCs w:val="28"/>
            <w:u w:val="single"/>
          </w:rPr>
          <w:br/>
        </w:r>
        <w:r>
          <w:rPr>
            <w:sz w:val="28"/>
            <w:szCs w:val="28"/>
          </w:rPr>
          <w:t>представителем)</w:t>
        </w:r>
      </w:hyperlink>
      <w:r>
        <w:rPr>
          <w:rStyle w:val="Style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письменной или электронной форме заявление по форме, утвержденной приказом Министерства труда и социальной защиты</w:t>
        <w:br/>
        <w:t xml:space="preserve">Российской Федерации от 28.03.2014 № 159н, и документы, указанные </w:t>
        <w:br/>
        <w:t xml:space="preserve">в разделе 3 приложения № 2 к настоящему Порядку. 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Социальные услуги, предоставляемые сверх установленного</w:t>
        <w:br/>
        <w:t xml:space="preserve">Законом Кировской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en-US"/>
        </w:rPr>
        <w:t xml:space="preserve">области от 11.11.2014 № 469-ЗО </w:t>
      </w:r>
      <w:r>
        <w:rPr>
          <w:rFonts w:ascii="Times New Roman" w:hAnsi="Times New Roman"/>
          <w:sz w:val="28"/>
          <w:szCs w:val="28"/>
        </w:rPr>
        <w:t>перечня социальных услуг,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предоставляемых поставщиками социальных услуг, по видам</w:t>
        <w:br/>
        <w:t>социальных услуг,</w:t>
      </w:r>
      <w:r>
        <w:rPr>
          <w:rFonts w:ascii="Times New Roman" w:hAnsi="Times New Roman"/>
          <w:sz w:val="4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оказываются гражданам на условиях полной оплаты.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outlineLvl w:val="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предоставления срочных социальных услуг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outlineLvl w:val="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Срочные социальные услуги предоставляются гражданину в целях оказания неотложной помощи в сроки, обусловленные нуждаемостью</w:t>
        <w:br/>
        <w:t>гражданина.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Основанием для предоставления срочных социальных услуг </w:t>
        <w:br/>
        <w:t xml:space="preserve">(за исключением услуг, предоставляемых по телефону) является заявление </w:t>
        <w:br/>
        <w:t>о предоставлении срочных социальных услуг гражданина, его представителя (законного представителя), по форме утвержденной органом исполнительной власти Кировской области в сфере социального обслуживания.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Подтверждением предоставления срочных социальных услуг</w:t>
        <w:br/>
        <w:t>является акт предоставления срочных социальных услуг.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предоставления срочных социальных услуг, утвержденный</w:t>
        <w:br/>
        <w:t>органом исполнительной власти Кировской области в сфере социального</w:t>
        <w:br/>
        <w:t>обслуживания, составляется в двух экземплярах, один экземпляр акта</w:t>
        <w:br/>
        <w:t>передается получателю срочных социальных услуг (его законному</w:t>
        <w:br/>
        <w:t>представителю),  второй экземпляр остается у поставщика социальных услуг.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Подтверждением предоставления срочных социальных услуг</w:t>
        <w:br/>
        <w:t xml:space="preserve">по телефону является запись в журнале учета обращений </w:t>
        <w:br/>
        <w:t>за предоставлением срочных социальных услуг по телефону. Форма журнала утверждается органом исполнительной власти Кировской области в сфере социального обслуживания.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срочных социальных услуг по телефону акт</w:t>
        <w:br/>
        <w:t>о предоставлении срочных социальных услуг не составляется.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outlineLvl w:val="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Требования к деятельности поставщиков социальных услуг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outlineLvl w:val="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В соответствии с частью 1 статьи 12 Федерального закона </w:t>
        <w:br/>
        <w:t>от 28.12.2013 № 442-ФЗ поставщики социальных услуг обязаны: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Федерации, Кировской области;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социальные услуги получателям социальных услуг</w:t>
        <w:br/>
        <w:t xml:space="preserve">в соответствии с их ИППСУ и условиями договоров, заключенных </w:t>
        <w:br/>
        <w:t xml:space="preserve">с получателями социальных услуг или их законными представителями, </w:t>
        <w:br/>
        <w:t xml:space="preserve">на основании требований Федерального </w:t>
      </w:r>
      <w:hyperlink r:id="rId18">
        <w:r>
          <w:rPr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28.12.2013 № 442-ФЗ;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предоставлять срочные социальные услуги в соответствии </w:t>
        <w:br/>
        <w:t xml:space="preserve">со </w:t>
      </w:r>
      <w:hyperlink r:id="rId19">
        <w:r>
          <w:rPr>
            <w:sz w:val="28"/>
            <w:szCs w:val="28"/>
          </w:rPr>
          <w:t>статьей 21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28.12.2013 № 442-ФЗ;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бесплатно в доступной форме получателям социальных услуг или их законным представителям информацию об их правах </w:t>
        <w:br/>
        <w:t>и обязанностях, о видах социальных услуг, сроках, порядке и условиях их предоставления, о тарифах на эти услуги и их стоимости для получателя</w:t>
        <w:br/>
        <w:t>социальных услуг либо о возможности получать их бесплатно;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информацию о получателях социальных услуг</w:t>
        <w:br/>
        <w:t>в соответствии с требованиями, установленными законодательством</w:t>
        <w:br/>
        <w:t>Российской Федерации о персональных данных, о защите персональных</w:t>
        <w:br/>
        <w:t>данных;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органу исполнительной власти Кировской области </w:t>
        <w:br/>
        <w:t>в сфере социального обслуживания информацию для формирования регистра получателей социальных услуг;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социальное сопровождение граждан в соответствии</w:t>
        <w:br/>
        <w:t xml:space="preserve">со </w:t>
      </w:r>
      <w:hyperlink r:id="rId20">
        <w:r>
          <w:rPr>
            <w:sz w:val="28"/>
            <w:szCs w:val="28"/>
          </w:rPr>
          <w:t>статьей 22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28.12.2013 № 442-ФЗ;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содействие получателям социальных услуг </w:t>
        <w:br/>
        <w:t xml:space="preserve">в прохождении медико-социальной экспертизы, проводимой </w:t>
        <w:br/>
        <w:t>федеральными учреждениями медико-социальной экспертизы</w:t>
        <w:br/>
        <w:t>в установленном федеральным законодательством порядке;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получателям социальных услуг возможность</w:t>
        <w:br/>
        <w:t>пользоваться услугами связи, в том числе информационно-телекоммуникационной сети «Интернет», и услугами почтовой связи при</w:t>
        <w:br/>
        <w:t>получении услуг в организациях социального обслуживания;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супругам, проживающим в организации социального</w:t>
        <w:br/>
        <w:t>обслуживания, изолированное жилое помещение для совместного</w:t>
        <w:br/>
        <w:t>проживания;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получателям социальных услуг возможность свободного посещения их законными представителями, адвокатами, нотариусами,</w:t>
        <w:br/>
        <w:t>представителями общественных и (или) иных организаций,</w:t>
        <w:br/>
        <w:t>священнослужителями, а также родственниками и другими лицами в дневное и вечернее время;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сохранность личных вещей и ценностей получателей</w:t>
        <w:br/>
        <w:t>социальных услуг;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иные обязанности, связанные с реализацией прав</w:t>
        <w:br/>
        <w:t>получателей социальных услуг на социальное обслуживание.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Поставщики социальных услуг при оказании социальных услуг </w:t>
        <w:br/>
        <w:t>не вправе: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ограничивать права, свободы и законные интересы получателей</w:t>
        <w:br/>
        <w:t>социальных услуг, в том числе при использовании лекарственных препаратов для медицинского применения;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физическое или психологическое насилие в отношении</w:t>
        <w:br/>
        <w:t xml:space="preserve">получателей социальных услуг, допускать их оскорбление, грубое обращение </w:t>
        <w:br/>
        <w:t>с ними;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помещать детей-инвалидов, не страдающих психическими</w:t>
        <w:br/>
        <w:t>расстройствами, в стационарные организации социального обслуживания, предназначенные для детей-инвалидов, страдающих психическими</w:t>
        <w:br/>
        <w:t>расстройствами, и наоборот.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1134" w:hanging="425"/>
        <w:jc w:val="both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Принятие решения об отказе в предоставлении социальных           услуг и прекращение социального обслуживания</w:t>
      </w:r>
    </w:p>
    <w:p>
      <w:pPr>
        <w:pStyle w:val="ConsPlusNormal"/>
        <w:numPr>
          <w:ilvl w:val="0"/>
          <w:numId w:val="0"/>
        </w:numPr>
        <w:ind w:left="1134" w:hanging="425"/>
        <w:jc w:val="both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bCs/>
          <w:sz w:val="28"/>
          <w:szCs w:val="28"/>
          <w:lang w:eastAsia="en-US"/>
        </w:rPr>
        <w:t>8.1. В соответствии с частью 3 статьи 18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  <w:br/>
        <w:t>от 28.12.2013 № 442-ФЗ</w:t>
      </w:r>
      <w:r>
        <w:rPr>
          <w:rFonts w:eastAsia="Calibri" w:ascii="Times New Roman" w:hAnsi="Times New Roman" w:eastAsiaTheme="minorHAnsi"/>
          <w:bCs/>
          <w:sz w:val="28"/>
          <w:szCs w:val="28"/>
          <w:lang w:eastAsia="en-US"/>
        </w:rPr>
        <w:t xml:space="preserve"> гражданину или получателю социальных услуг</w:t>
        <w:br/>
        <w:t>может быть отказано, в том числе временно, в предоставлении социальных услуг в стационарной форме в связи с наличием медицинских</w:t>
        <w:br/>
        <w:t xml:space="preserve">противопоказаний, </w:t>
      </w:r>
      <w:hyperlink r:id="rId21">
        <w:r>
          <w:rPr>
            <w:rFonts w:eastAsia="Calibri" w:eastAsiaTheme="minorHAnsi"/>
            <w:bCs/>
            <w:sz w:val="28"/>
            <w:szCs w:val="28"/>
            <w:lang w:eastAsia="en-US"/>
          </w:rPr>
          <w:t>перечень</w:t>
        </w:r>
      </w:hyperlink>
      <w:r>
        <w:rPr>
          <w:rFonts w:eastAsia="Calibri" w:ascii="Times New Roman" w:hAnsi="Times New Roman" w:eastAsiaTheme="minorHAnsi"/>
          <w:bCs/>
          <w:sz w:val="28"/>
          <w:szCs w:val="28"/>
          <w:lang w:eastAsia="en-US"/>
        </w:rPr>
        <w:t xml:space="preserve"> которых утверждается федеральным органом исполнительной власти, осуществляющим функции по выработке </w:t>
        <w:br/>
        <w:t>и реализации государственной политики и нормативно-правовому</w:t>
        <w:br/>
        <w:t xml:space="preserve">регулированию в сфере здравоохранения. Такой отказ возможен только при наличии соответствующего </w:t>
      </w:r>
      <w:hyperlink r:id="rId22">
        <w:r>
          <w:rPr>
            <w:rFonts w:eastAsia="Calibri" w:eastAsiaTheme="minorHAnsi"/>
            <w:bCs/>
            <w:sz w:val="28"/>
            <w:szCs w:val="28"/>
            <w:lang w:eastAsia="en-US"/>
          </w:rPr>
          <w:t>заключения</w:t>
        </w:r>
      </w:hyperlink>
      <w:r>
        <w:rPr>
          <w:rFonts w:eastAsia="Calibri" w:ascii="Times New Roman" w:hAnsi="Times New Roman" w:eastAsiaTheme="minorHAnsi"/>
          <w:bCs/>
          <w:sz w:val="28"/>
          <w:szCs w:val="28"/>
          <w:lang w:eastAsia="en-US"/>
        </w:rPr>
        <w:t xml:space="preserve"> уполномоченной медицинской</w:t>
        <w:br/>
        <w:t>организации.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Поставщик социальных услуг отказывает заявителю в заключении договора, в том числе временно, в случае: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в неполном объеме документов, необходимых для</w:t>
        <w:br/>
        <w:t>получения социальных услуг в соответствующих формах социального</w:t>
        <w:br/>
        <w:t>обслуживания, согласно приложению № 2;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документов, утративших силу, а также имеющих</w:t>
        <w:br/>
        <w:t>подчистки, приписки, зачеркнутые слова (цифры) и иные неоговоренные</w:t>
        <w:br/>
        <w:t>исправления, исполненные карандашом, имеющие серьезные повреждения, которые не позволяют однозначно истолковать их содержание;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копий документов, не заверенных в установленном</w:t>
        <w:br/>
        <w:t>законодательством порядке, без предъявления для обозрения оригиналов;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5"/>
      <w:bookmarkEnd w:id="4"/>
      <w:r>
        <w:rPr>
          <w:rFonts w:cs="Times New Roman" w:ascii="Times New Roman" w:hAnsi="Times New Roman"/>
          <w:sz w:val="28"/>
          <w:szCs w:val="28"/>
        </w:rPr>
        <w:t xml:space="preserve">отсутствия на день обращения заявителя свободных мест, </w:t>
        <w:br/>
        <w:t>предназначенных для предоставления социальных услуг в форме</w:t>
        <w:br/>
        <w:t>социального обслуживания, которая предусмотрена в ИППСУ;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наличия у заявителя медицинских противопоказаний для стационарной формы социального обслуживания, определенных приказом Министерства здравоохранения Российской Федерации от 29.04.2015 № 216н </w:t>
        <w:br/>
        <w:t xml:space="preserve">«Об утверждении перечня медицинских противопоказаний, в связи </w:t>
        <w:br/>
        <w:t xml:space="preserve">с наличием которых гражданину или получателю социальных услуг может быть отказано, в том числе временно, в предоставлении социальных услуг </w:t>
        <w:br/>
        <w:t>в стационарной форме, а также формы заключения уполномоченной</w:t>
        <w:br/>
        <w:t xml:space="preserve">медицинской организации о наличии таких противопоказаний» </w:t>
        <w:br/>
        <w:t xml:space="preserve">(далее – приказ Министерства здравоохранения Российской Федерации </w:t>
        <w:br/>
        <w:t>от 29.04.2015 № 216н), подтверждаемых заключением соответствующей уполномоченной медицинской организации.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устранении причин, послуживших основанием для отказа </w:t>
        <w:br/>
        <w:t>в заключении договора, заявитель вправе вновь обратиться к поставщику</w:t>
        <w:br/>
        <w:t>социальных услуг за предоставлением социальных услуг.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Предоставление социального обслуживания, социальных услуг (социальной услуги) прекращается в случае: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личной инициативы получателя социальных услуг (его законного</w:t>
        <w:br/>
        <w:t>представителя), выраженной в письменной форме;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окончания срока предоставления социальных услуг в соответствии </w:t>
        <w:br/>
        <w:t xml:space="preserve">с индивидуальной программой и (или) истечения срока договора </w:t>
        <w:br/>
        <w:t>о предоставлении социальных услуг;</w:t>
      </w:r>
    </w:p>
    <w:p>
      <w:pPr>
        <w:pStyle w:val="ConsPlusNormal"/>
        <w:spacing w:lineRule="auto" w:line="35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перевода получателя социальных услуг из областной государственной организации социального обслуживания в другую областную</w:t>
        <w:br/>
        <w:t>государственную организацию социального обслуживания,</w:t>
        <w:br/>
        <w:t>предоставляющую социальные услуги в стационарной форме социального обслуживания, в порядке, установленном органом исполнительной власти Кировской  области в сфере социального обслуживания;</w:t>
      </w:r>
    </w:p>
    <w:p>
      <w:pPr>
        <w:pStyle w:val="ConsPlusNormal"/>
        <w:tabs>
          <w:tab w:val="clear" w:pos="708"/>
          <w:tab w:val="left" w:pos="1418" w:leader="none"/>
          <w:tab w:val="left" w:pos="1701" w:leader="none"/>
        </w:tabs>
        <w:spacing w:lineRule="auto" w:line="355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выявления у получателя социальных услуг медицинских</w:t>
        <w:br/>
        <w:t>противопоказаний для стационарной формы социального обслуживания, определенных приказом Министерства здравоохранения Российской</w:t>
        <w:br/>
        <w:t>Федерации от 29.04.2015 № 216н и подтвержденных  заключением</w:t>
        <w:br/>
        <w:t>соответствующей уполномоченной медицинской организации;</w:t>
      </w:r>
    </w:p>
    <w:p>
      <w:pPr>
        <w:pStyle w:val="ConsPlusNormal"/>
        <w:tabs>
          <w:tab w:val="clear" w:pos="708"/>
          <w:tab w:val="left" w:pos="1701" w:leader="none"/>
        </w:tabs>
        <w:spacing w:lineRule="auto" w:line="35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нарушения получателем социальных услуг условий договора </w:t>
        <w:br/>
        <w:t>о предоставлении социальных услуг;</w:t>
      </w:r>
    </w:p>
    <w:p>
      <w:pPr>
        <w:pStyle w:val="NormalWeb"/>
        <w:widowControl w:val="false"/>
        <w:shd w:val="clear" w:color="auto" w:fill="FFFFFF"/>
        <w:tabs>
          <w:tab w:val="clear" w:pos="708"/>
          <w:tab w:val="left" w:pos="1701" w:leader="none"/>
        </w:tabs>
        <w:spacing w:lineRule="auto" w:line="355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признания получателя социальных услуг безвестно отсутствующим или умершим по решению суда;</w:t>
      </w:r>
    </w:p>
    <w:p>
      <w:pPr>
        <w:pStyle w:val="NormalWeb"/>
        <w:widowControl w:val="false"/>
        <w:shd w:val="clear" w:color="auto" w:fill="FFFFFF"/>
        <w:spacing w:lineRule="auto" w:line="355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осуждения получателя социальных услуг к отбыванию наказания </w:t>
        <w:br/>
        <w:t>в виде лишения свободы;</w:t>
      </w:r>
    </w:p>
    <w:p>
      <w:pPr>
        <w:pStyle w:val="NormalWeb"/>
        <w:widowControl w:val="false"/>
        <w:shd w:val="clear" w:color="auto" w:fill="FFFFFF"/>
        <w:spacing w:lineRule="auto" w:line="355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 xml:space="preserve">смены места жительства либо выезда получателя социальных услуг </w:t>
        <w:br/>
        <w:t>на постоянное место жительства за пределы Кировской области;</w:t>
      </w:r>
    </w:p>
    <w:p>
      <w:pPr>
        <w:pStyle w:val="ConsPlusNormal"/>
        <w:spacing w:lineRule="auto" w:line="35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наступления смерти получателя социальных услуг;</w:t>
      </w:r>
    </w:p>
    <w:p>
      <w:pPr>
        <w:pStyle w:val="ConsPlusNormal"/>
        <w:spacing w:lineRule="auto" w:line="35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ликвидации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ja-JP"/>
        </w:rPr>
        <w:t xml:space="preserve">(прекращения деятельности) </w:t>
      </w:r>
      <w:r>
        <w:rPr>
          <w:rFonts w:cs="Times New Roman" w:ascii="Times New Roman" w:hAnsi="Times New Roman"/>
          <w:sz w:val="28"/>
          <w:szCs w:val="28"/>
        </w:rPr>
        <w:t>поставщика социальных услуг.</w:t>
      </w:r>
    </w:p>
    <w:p>
      <w:pPr>
        <w:pStyle w:val="ConsPlusNormal"/>
        <w:spacing w:lineRule="auto" w:line="35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BFCFC" w:val="clear"/>
        </w:rPr>
        <w:t>8.4. Решение о прекращении предоставления социальных услуг</w:t>
        <w:br/>
        <w:t xml:space="preserve">принимается поставщиком социальных услуг в течение 1 рабочего дня со дня наступления оснований, указанных в пункте 8.3 настоящего Порядка, </w:t>
        <w:br/>
        <w:t xml:space="preserve">и оформляется </w:t>
      </w:r>
      <w:r>
        <w:rPr>
          <w:rFonts w:cs="Times New Roman" w:ascii="Times New Roman" w:hAnsi="Times New Roman"/>
          <w:sz w:val="28"/>
          <w:szCs w:val="28"/>
        </w:rPr>
        <w:t>распорядительным документом поставщика социальных услуг.</w:t>
      </w:r>
    </w:p>
    <w:p>
      <w:pPr>
        <w:pStyle w:val="ConsPlusNormal"/>
        <w:spacing w:lineRule="auto" w:line="35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8.5. Поставщик социальных услуг письменно уведомляет заявителя (его законного представителя) или получателя социальных услуг о принятом решении об отказе в предоставлении социальных услуг либо о прекращении предоставления социальных услуг в течение 3 рабочих дней с момента</w:t>
        <w:br/>
        <w:t>принятия решения посредством передачи копии распорядительного</w:t>
        <w:br/>
        <w:t>документа ему лично в руки или направления по почтовой связи.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0e60"/>
    <w:pPr>
      <w:widowControl/>
      <w:bidi w:val="0"/>
      <w:spacing w:lineRule="auto" w:line="276" w:before="0" w:after="20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4">
    <w:name w:val="Heading 4"/>
    <w:basedOn w:val="Normal"/>
    <w:link w:val="40"/>
    <w:uiPriority w:val="9"/>
    <w:semiHidden/>
    <w:unhideWhenUsed/>
    <w:qFormat/>
    <w:rsid w:val="00340e60"/>
    <w:pPr>
      <w:spacing w:lineRule="auto" w:line="240" w:beforeAutospacing="1" w:afterAutospacing="1"/>
      <w:outlineLvl w:val="3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340e6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>
    <w:name w:val="Интернет-ссылка"/>
    <w:semiHidden/>
    <w:unhideWhenUsed/>
    <w:rsid w:val="00340e60"/>
    <w:rPr>
      <w:rFonts w:ascii="Times New Roman" w:hAnsi="Times New Roman" w:cs="Times New Roman"/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40e6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ja-JP"/>
    </w:rPr>
  </w:style>
  <w:style w:type="paragraph" w:styleId="ConsPlusNormal" w:customStyle="1">
    <w:name w:val="ConsPlusNormal"/>
    <w:uiPriority w:val="99"/>
    <w:qFormat/>
    <w:rsid w:val="00340e60"/>
    <w:pPr>
      <w:widowControl w:val="false"/>
      <w:bidi w:val="0"/>
      <w:spacing w:lineRule="auto" w:line="240" w:before="0" w:after="0"/>
      <w:jc w:val="left"/>
    </w:pPr>
    <w:rPr>
      <w:rFonts w:ascii="Calibri" w:hAnsi="Calibri" w:eastAsia="MS Mincho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340e60"/>
    <w:pPr>
      <w:widowControl w:val="false"/>
      <w:bidi w:val="0"/>
      <w:spacing w:lineRule="auto" w:line="240" w:before="0" w:after="0"/>
      <w:jc w:val="left"/>
    </w:pPr>
    <w:rPr>
      <w:rFonts w:ascii="Calibri" w:hAnsi="Calibri" w:eastAsia="MS Mincho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Formattext" w:customStyle="1">
    <w:name w:val="formattext"/>
    <w:basedOn w:val="Normal"/>
    <w:uiPriority w:val="99"/>
    <w:qFormat/>
    <w:rsid w:val="00340e6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ja-JP"/>
    </w:rPr>
  </w:style>
  <w:style w:type="paragraph" w:styleId="Western" w:customStyle="1">
    <w:name w:val="western"/>
    <w:basedOn w:val="Normal"/>
    <w:uiPriority w:val="99"/>
    <w:qFormat/>
    <w:rsid w:val="00340e6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7633F48F5C3B259C16F61949F6B8619579CD937452A3767FCD3410BF73961BA456BAE2984F503C97556E010E2DEAA5001ACD2399EE784C9LFlCO" TargetMode="External"/><Relationship Id="rId3" Type="http://schemas.openxmlformats.org/officeDocument/2006/relationships/hyperlink" Target="consultantplus://offline/ref=27633F48F5C3B259C16F61949F6B8619579CDE3E4F2C3767FCD3410BF73961BA456BAE2984F503C87C56E010E2DEAA5001ACD2399EE784C9LFlCO" TargetMode="External"/><Relationship Id="rId4" Type="http://schemas.openxmlformats.org/officeDocument/2006/relationships/hyperlink" Target="consultantplus://offline/ref=27633F48F5C3B259C16F61949F6B8619579CDF3E4E293767FCD3410BF73961BA456BAE2984F503C97556E010E2DEAA5001ACD2399EE784C9LFlCO" TargetMode="External"/><Relationship Id="rId5" Type="http://schemas.openxmlformats.org/officeDocument/2006/relationships/hyperlink" Target="consultantplus://offline/ref=86CA1643F3ACCE77E97D6A6ACDAEFF3E02976B5F2BE04490A08BF1250C5932B0E6D5238C22EAD6784AA0522BCBODs3H" TargetMode="External"/><Relationship Id="rId6" Type="http://schemas.openxmlformats.org/officeDocument/2006/relationships/hyperlink" Target="consultantplus://offline/ref=8AE9AD4458681BB24F8B2F4F44FD51C42E99A37A522795468116EC9220D03C56ACE6F55AA2AAE6B818750A67FB7DDFB7E528A2DFE840BBA4WA65H" TargetMode="External"/><Relationship Id="rId7" Type="http://schemas.openxmlformats.org/officeDocument/2006/relationships/hyperlink" Target="consultantplus://offline/ref=D8AC7D9F6C001A6B5CBAB00FB36DDB262766158FB4E7663C72293D88262CF317480E093BD46A07D450218A4BFF3978270EA34F721002D3Q373H" TargetMode="External"/><Relationship Id="rId8" Type="http://schemas.openxmlformats.org/officeDocument/2006/relationships/hyperlink" Target="consultantplus://offline/ref=4ADC45599001C34A5C0E19898E4746ABBEC3B51337498DF8D51A56E85E33AF48DEAFB04ABF29D0C1B8BF1354AFB2F5DEA94A3D76A1EA03O3G7J" TargetMode="External"/><Relationship Id="rId9" Type="http://schemas.openxmlformats.org/officeDocument/2006/relationships/hyperlink" Target="consultantplus://offline/ref=86CA1643F3ACCE77E97D7467DBC2A33700943C5B2AE44CC1FDD8F772530934E5B4957DD561A8C57848BE502CCAD048F9E34ED3883CFD6C0B5BB63711O8sFH" TargetMode="External"/><Relationship Id="rId10" Type="http://schemas.openxmlformats.org/officeDocument/2006/relationships/hyperlink" Target="consultantplus://offline/ref=86CA1643F3ACCE77E97D6A6ACDAEFF3E02976B5F2BE04490A08BF1250C5932B0E6D5238C22EAD6784AA0522BCBODs3H" TargetMode="External"/><Relationship Id="rId11" Type="http://schemas.openxmlformats.org/officeDocument/2006/relationships/hyperlink" Target="consultantplus://offline/ref=86CA1643F3ACCE77E97D7467DBC2A33700943C5B2AE44CC1FDD8F772530934E5B4957DD561A8C57848BE502ECBD048F9E34ED3883CFD6C0B5BB63711O8sFH" TargetMode="External"/><Relationship Id="rId12" Type="http://schemas.openxmlformats.org/officeDocument/2006/relationships/hyperlink" Target="consultantplus://offline/ref=86CA1643F3ACCE77E97D6A6ACDAEFF3E019862562AEF4490A08BF1250C5932B0E6D5238C22EAD6784AA0522BCBODs3H" TargetMode="External"/><Relationship Id="rId13" Type="http://schemas.openxmlformats.org/officeDocument/2006/relationships/hyperlink" Target="consultantplus://offline/ref=86CA1643F3ACCE77E97D6A6ACDAEFF3E019862562AEF4490A08BF1250C5932B0E6D5238C22EAD6784AA0522BCBODs3H" TargetMode="External"/><Relationship Id="rId14" Type="http://schemas.openxmlformats.org/officeDocument/2006/relationships/hyperlink" Target="consultantplus://offline/ref=75EBA51AC3EEA93DF141963A1D26EA195BAC77F28817208F2AA4D53C066B61AE5721586BB2C4A6FFC1FA8CA3327D8A83F66C723F29D80Bp9Q3I" TargetMode="External"/><Relationship Id="rId15" Type="http://schemas.openxmlformats.org/officeDocument/2006/relationships/hyperlink" Target="http://docs.cntd.ru/document/973045035" TargetMode="External"/><Relationship Id="rId16" Type="http://schemas.openxmlformats.org/officeDocument/2006/relationships/hyperlink" Target="consultantplus://offline/ref=75EBA51AC3EEA93DF141963A1D26EA195BAC77F28817208F2AA4D53C066B61AE5721586BB2C4A6FFC1FA8CA3327D8A83F66C723F29D80Bp9Q3I" TargetMode="External"/><Relationship Id="rId17" Type="http://schemas.openxmlformats.org/officeDocument/2006/relationships/hyperlink" Target="consultantplus://offline/ref=75EBA51AC3EEA93DF141963A1D26EA195BAC77F28817208F2AA4D53C066B61AE5721586BB2C4A6FFC1FA8CA3327D8A83F66C723F29D80Bp9Q3I" TargetMode="External"/><Relationship Id="rId18" Type="http://schemas.openxmlformats.org/officeDocument/2006/relationships/hyperlink" Target="consultantplus://offline/ref=86CA1643F3ACCE77E97D6A6ACDAEFF3E02976B5F2BE04490A08BF1250C5932B0E6D5238C22EAD6784AA0522BCBODs3H" TargetMode="External"/><Relationship Id="rId19" Type="http://schemas.openxmlformats.org/officeDocument/2006/relationships/hyperlink" Target="consultantplus://offline/ref=86CA1643F3ACCE77E97D6A6ACDAEFF3E02976B5F2BE04490A08BF1250C5932B0F4D57B8022ECCA7B49B5047A8E8E11A8A105DF8A24E16D08O4sDH" TargetMode="External"/><Relationship Id="rId20" Type="http://schemas.openxmlformats.org/officeDocument/2006/relationships/hyperlink" Target="consultantplus://offline/ref=86CA1643F3ACCE77E97D6A6ACDAEFF3E02976B5F2BE04490A08BF1250C5932B0F4D57B8022ECCA7A48B5047A8E8E11A8A105DF8A24E16D08O4sDH" TargetMode="External"/><Relationship Id="rId21" Type="http://schemas.openxmlformats.org/officeDocument/2006/relationships/hyperlink" Target="consultantplus://offline/ref=06D6761D21A3DF182A337A2074FB18CE9A7D0143009D9C39C4D459D304487F165BA36BF43F1875BD3D7E43719E6A5FE1B2F7E4CD69AED460l1W2L" TargetMode="External"/><Relationship Id="rId22" Type="http://schemas.openxmlformats.org/officeDocument/2006/relationships/hyperlink" Target="consultantplus://offline/ref=06D6761D21A3DF182A337A2074FB18CE9A7D0143009D9C39C4D459D304487F165BA36BF43F1875B93F7E43719E6A5FE1B2F7E4CD69AED460l1W2L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 LibreOffice_project/8061b3e9204bef6b321a21033174034a5e2ea88e</Application>
  <Pages>6</Pages>
  <Words>2502</Words>
  <Characters>18906</Characters>
  <CharactersWithSpaces>21433</CharactersWithSpaces>
  <Paragraphs>104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2020-06-24T13:19:00Z</dcterms:created>
  <dc:creator>Тимофеева ТА</dc:creator>
  <dc:description/>
  <dc:language>ru-RU</dc:language>
  <cp:lastModifiedBy>Тимофеева ТА</cp:lastModifiedBy>
  <dcterms:modified xsi:type="dcterms:W3CDTF">2020-06-24T13:19:00Z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